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/>
      </w:pPr>
      <w:r>
        <w:rPr/>
        <w:t>Karta decyzji</w:t>
      </w:r>
    </w:p>
    <w:p>
      <w:pPr>
        <w:pStyle w:val="Subtitle"/>
        <w:rPr/>
      </w:pPr>
      <w:r>
        <w:rPr/>
        <w:t xml:space="preserve">Pięć kroków do </w:t>
      </w:r>
      <w:r>
        <w:rPr/>
        <w:t>podjęcia decyzji</w:t>
      </w:r>
    </w:p>
    <w:p>
      <w:pPr>
        <w:pStyle w:val="Normal"/>
        <w:spacing w:before="0" w:after="120"/>
        <w:rPr>
          <w:sz w:val="18"/>
          <w:szCs w:val="18"/>
        </w:rPr>
      </w:pPr>
      <w:r>
        <w:rPr>
          <w:b w:val="false"/>
          <w:sz w:val="18"/>
          <w:szCs w:val="18"/>
        </w:rPr>
        <w:t>Wybierz jedną sprawę. Porównaj możliwości według własnych priorytetów, sprawdź niewiadome i zapisz następny krok. Przeznacz około 20 minut na pierwsze przejście karty; ważna decyzja może wymagać więcej czasu.</w:t>
      </w:r>
    </w:p>
    <w:p>
      <w:pPr>
        <w:pStyle w:val="Normal"/>
        <w:spacing w:before="0" w:after="120"/>
        <w:rPr/>
      </w:pPr>
      <w:r>
        <w:rPr>
          <w:b w:val="false"/>
          <w:sz w:val="20"/>
        </w:rPr>
        <w:t>Data: ....................................</w:t>
      </w:r>
    </w:p>
    <w:p>
      <w:pPr>
        <w:pStyle w:val="Heading2"/>
        <w:rPr/>
      </w:pPr>
      <w:r>
        <w:rPr/>
        <w:t>1 Zapisz c</w:t>
      </w:r>
      <w:r>
        <w:rPr/>
        <w:t>zego</w:t>
      </w:r>
      <w:r>
        <w:rPr/>
        <w:t xml:space="preserve"> dokładnie </w:t>
      </w:r>
      <w:r>
        <w:rPr/>
        <w:t>ma dotyczyć decyzja</w:t>
      </w:r>
    </w:p>
    <w:p>
      <w:pPr>
        <w:pStyle w:val="Normal"/>
        <w:keepNext w:val="true"/>
        <w:spacing w:before="0" w:after="0"/>
        <w:rPr/>
      </w:pPr>
      <w:r>
        <w:rPr>
          <w:b/>
        </w:rPr>
        <w:t>Moje pytanie decyzyjne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spacing w:before="0" w:after="80"/>
        <w:rPr/>
      </w:pPr>
      <w:r>
        <w:rPr>
          <w:b w:val="false"/>
          <w:sz w:val="18"/>
        </w:rPr>
        <w:t>Przykład: Czy przyjąć nową ofertę pracy, czy zostać w obecnej firmie?</w:t>
      </w:r>
    </w:p>
    <w:p>
      <w:pPr>
        <w:pStyle w:val="Normal"/>
        <w:spacing w:before="0" w:after="140"/>
        <w:rPr/>
      </w:pPr>
      <w:r>
        <w:rPr>
          <w:b w:val="false"/>
          <w:sz w:val="20"/>
        </w:rPr>
        <w:t>Opcja A: ....................................................................................................…………………………………………….</w:t>
      </w:r>
    </w:p>
    <w:p>
      <w:pPr>
        <w:pStyle w:val="Normal"/>
        <w:spacing w:before="0" w:after="140"/>
        <w:rPr/>
      </w:pPr>
      <w:r>
        <w:rPr/>
        <w:t>....................................................................................................…………………………………………………</w:t>
      </w:r>
    </w:p>
    <w:p>
      <w:pPr>
        <w:pStyle w:val="Normal"/>
        <w:spacing w:before="0" w:after="140"/>
        <w:rPr>
          <w:b w:val="false"/>
          <w:sz w:val="20"/>
        </w:rPr>
      </w:pPr>
      <w:r>
        <w:rPr>
          <w:b w:val="false"/>
          <w:sz w:val="20"/>
        </w:rPr>
        <w:t>Opcja B: ....................................................................................................…………………………………………….</w:t>
      </w:r>
    </w:p>
    <w:p>
      <w:pPr>
        <w:pStyle w:val="Normal"/>
        <w:spacing w:before="0" w:after="140"/>
        <w:rPr/>
      </w:pPr>
      <w:r>
        <w:rPr/>
        <w:t>....................................................................................................…………………………………………………</w:t>
      </w:r>
    </w:p>
    <w:p>
      <w:pPr>
        <w:pStyle w:val="Normal"/>
        <w:spacing w:before="0" w:after="140"/>
        <w:rPr>
          <w:b w:val="false"/>
          <w:sz w:val="20"/>
        </w:rPr>
      </w:pPr>
      <w:r>
        <w:rPr>
          <w:b w:val="false"/>
          <w:sz w:val="20"/>
        </w:rPr>
        <w:t>Opcja C jeśli jest realnie dostępna: .....................................................................................................……………..</w:t>
      </w:r>
    </w:p>
    <w:p>
      <w:pPr>
        <w:pStyle w:val="Normal"/>
        <w:spacing w:before="0" w:after="140"/>
        <w:rPr/>
      </w:pPr>
      <w:r>
        <w:rPr/>
        <w:t>....................................................................................................…………………………………………….</w:t>
      </w:r>
    </w:p>
    <w:p>
      <w:pPr>
        <w:pStyle w:val="Heading2"/>
        <w:rPr/>
      </w:pPr>
      <w:r>
        <w:rPr/>
        <w:t>2 Ustal co jest dla Ciebie najważniejsze</w:t>
      </w:r>
    </w:p>
    <w:p>
      <w:pPr>
        <w:pStyle w:val="Normal"/>
        <w:spacing w:before="0" w:after="120"/>
        <w:rPr>
          <w:b w:val="false"/>
          <w:sz w:val="20"/>
        </w:rPr>
      </w:pPr>
      <w:r>
        <w:rPr>
          <w:b w:val="false"/>
          <w:sz w:val="20"/>
        </w:rPr>
        <w:t>Wpisz do pięciu kryteriów i doprecyzuj ich znaczenie. Zaznacz najważniejsze.</w:t>
      </w:r>
    </w:p>
    <w:p>
      <w:pPr>
        <w:pStyle w:val="Normal"/>
        <w:spacing w:before="0" w:after="120"/>
        <w:rPr>
          <w:i/>
          <w:iCs/>
        </w:rPr>
      </w:pPr>
      <w:r>
        <w:rPr>
          <w:b w:val="false"/>
          <w:i/>
          <w:iCs/>
          <w:sz w:val="20"/>
        </w:rPr>
        <w:t>Przykład</w:t>
      </w:r>
      <w:r>
        <w:rPr>
          <w:b w:val="false"/>
          <w:i/>
          <w:iCs/>
          <w:sz w:val="20"/>
        </w:rPr>
        <w:t>owe kryteria</w:t>
      </w:r>
      <w:r>
        <w:rPr>
          <w:b w:val="false"/>
          <w:i/>
          <w:iCs/>
          <w:sz w:val="20"/>
        </w:rPr>
        <w:t>: dochód, czas, rozwój, ludzie i atmosfera, benefity.</w:t>
      </w:r>
    </w:p>
    <w:tbl>
      <w:tblPr>
        <w:tblW w:w="9864" w:type="dxa"/>
        <w:jc w:val="center"/>
        <w:tblInd w:w="0" w:type="dxa"/>
        <w:tblLayout w:type="fixed"/>
        <w:tblCellMar>
          <w:top w:w="95" w:type="dxa"/>
          <w:start w:w="95" w:type="dxa"/>
          <w:bottom w:w="95" w:type="dxa"/>
          <w:end w:w="95" w:type="dxa"/>
        </w:tblCellMar>
        <w:tblLook w:val="04a0" w:firstRow="1" w:noVBand="1" w:lastRow="0" w:firstColumn="1" w:lastColumn="0" w:noHBand="0"/>
      </w:tblPr>
      <w:tblGrid>
        <w:gridCol w:w="3231"/>
        <w:gridCol w:w="6633"/>
      </w:tblGrid>
      <w:tr>
        <w:trPr>
          <w:tblHeader w:val="true"/>
          <w:trHeight w:val="520" w:hRule="atLeast"/>
          <w:cantSplit/>
        </w:trPr>
        <w:tc>
          <w:tcPr>
            <w:tcW w:w="323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/>
                <w:sz w:val="19"/>
              </w:rPr>
              <w:t>Moje kryterium</w:t>
            </w:r>
          </w:p>
        </w:tc>
        <w:tc>
          <w:tcPr>
            <w:tcW w:w="663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/>
                <w:sz w:val="19"/>
              </w:rPr>
              <w:t>Co konkretnie ma dla mnie znaczenie</w:t>
            </w:r>
          </w:p>
        </w:tc>
      </w:tr>
      <w:tr>
        <w:trPr>
          <w:trHeight w:val="640" w:hRule="atLeast"/>
          <w:cantSplit/>
        </w:trPr>
        <w:tc>
          <w:tcPr>
            <w:tcW w:w="323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 w:val="false"/>
                <w:sz w:val="19"/>
              </w:rPr>
              <w:t>1</w:t>
            </w:r>
          </w:p>
        </w:tc>
        <w:tc>
          <w:tcPr>
            <w:tcW w:w="663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640" w:hRule="atLeast"/>
          <w:cantSplit/>
        </w:trPr>
        <w:tc>
          <w:tcPr>
            <w:tcW w:w="323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 w:val="false"/>
                <w:sz w:val="19"/>
              </w:rPr>
              <w:t>2</w:t>
            </w:r>
          </w:p>
        </w:tc>
        <w:tc>
          <w:tcPr>
            <w:tcW w:w="663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640" w:hRule="atLeast"/>
          <w:cantSplit/>
        </w:trPr>
        <w:tc>
          <w:tcPr>
            <w:tcW w:w="323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 w:val="false"/>
                <w:sz w:val="19"/>
              </w:rPr>
              <w:t>3</w:t>
            </w:r>
          </w:p>
        </w:tc>
        <w:tc>
          <w:tcPr>
            <w:tcW w:w="663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640" w:hRule="atLeast"/>
          <w:cantSplit/>
        </w:trPr>
        <w:tc>
          <w:tcPr>
            <w:tcW w:w="323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 w:val="false"/>
                <w:sz w:val="19"/>
              </w:rPr>
              <w:t>4</w:t>
            </w:r>
          </w:p>
        </w:tc>
        <w:tc>
          <w:tcPr>
            <w:tcW w:w="663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640" w:hRule="atLeast"/>
          <w:cantSplit/>
        </w:trPr>
        <w:tc>
          <w:tcPr>
            <w:tcW w:w="3231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 w:val="false"/>
                <w:sz w:val="19"/>
              </w:rPr>
              <w:t>5</w:t>
            </w:r>
          </w:p>
        </w:tc>
        <w:tc>
          <w:tcPr>
            <w:tcW w:w="663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exact" w:line="100" w:before="0" w:after="0"/>
        <w:rPr/>
      </w:pPr>
      <w:r>
        <w:rPr>
          <w:sz w:val="2"/>
        </w:rPr>
        <w:t xml:space="preserve"> </w:t>
      </w:r>
    </w:p>
    <w:p>
      <w:pPr>
        <w:pStyle w:val="Normal"/>
        <w:keepNext w:val="true"/>
        <w:spacing w:before="0" w:after="0"/>
        <w:rPr/>
      </w:pPr>
      <w:r>
        <w:rPr>
          <w:b/>
        </w:rPr>
        <w:t>Warunek z którego nie chcę rezygnować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b w:val="false"/>
          <w:sz w:val="18"/>
        </w:rPr>
        <w:t>Przykład: Co najmniej trzy popołudnia w tygodniu wolne od pracy i dojazdów.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120"/>
        <w:rPr/>
      </w:pPr>
      <w:r>
        <w:rPr/>
        <w:t>3 Porównaj fakty i nazwij niewiadome</w:t>
      </w:r>
    </w:p>
    <w:p>
      <w:pPr>
        <w:pStyle w:val="Normal"/>
        <w:spacing w:before="0" w:after="120"/>
        <w:rPr/>
      </w:pPr>
      <w:r>
        <w:rPr>
          <w:b w:val="false"/>
        </w:rPr>
        <w:t>Przepisz kryteria z pierwszej strony i porównaj według nich swoje opcje. Wpisuj fakty, a tam, gdzie brakuje informacji, dopisz „do sprawdzenia”. Jeśli rozważasz dwie możliwości, zostaw kolumnę C pustą.</w:t>
      </w:r>
    </w:p>
    <w:p>
      <w:pPr>
        <w:pStyle w:val="Normal"/>
        <w:spacing w:before="0" w:after="140"/>
        <w:rPr/>
      </w:pPr>
      <w:r>
        <w:rPr>
          <w:b w:val="false"/>
        </w:rPr>
        <w:t>Opcja A: ..................................................................................................................</w:t>
      </w:r>
    </w:p>
    <w:p>
      <w:pPr>
        <w:pStyle w:val="Normal"/>
        <w:spacing w:before="0" w:after="140"/>
        <w:rPr/>
      </w:pPr>
      <w:r>
        <w:rPr>
          <w:b w:val="false"/>
        </w:rPr>
        <w:t>Opcja B: ..................................................................................................................</w:t>
      </w:r>
    </w:p>
    <w:p>
      <w:pPr>
        <w:pStyle w:val="Normal"/>
        <w:spacing w:before="0" w:after="180"/>
        <w:rPr/>
      </w:pPr>
      <w:r>
        <w:rPr>
          <w:b w:val="false"/>
        </w:rPr>
        <w:t>Opcja C: ..................................................................................................................</w:t>
      </w:r>
    </w:p>
    <w:tbl>
      <w:tblPr>
        <w:tblW w:w="9860" w:type="dxa"/>
        <w:jc w:val="center"/>
        <w:tblInd w:w="0" w:type="dxa"/>
        <w:tblLayout w:type="fixed"/>
        <w:tblCellMar>
          <w:top w:w="95" w:type="dxa"/>
          <w:start w:w="95" w:type="dxa"/>
          <w:bottom w:w="95" w:type="dxa"/>
          <w:end w:w="95" w:type="dxa"/>
        </w:tblCellMar>
        <w:tblLook w:val="04a0" w:firstRow="1" w:noVBand="1" w:lastRow="0" w:firstColumn="1" w:lastColumn="0" w:noHBand="0"/>
      </w:tblPr>
      <w:tblGrid>
        <w:gridCol w:w="1460"/>
        <w:gridCol w:w="2780"/>
        <w:gridCol w:w="2780"/>
        <w:gridCol w:w="2840"/>
      </w:tblGrid>
      <w:tr>
        <w:trPr>
          <w:tblHeader w:val="true"/>
          <w:trHeight w:val="520" w:hRule="atLeast"/>
          <w:cantSplit/>
        </w:trPr>
        <w:tc>
          <w:tcPr>
            <w:tcW w:w="146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jc w:val="center"/>
              <w:rPr/>
            </w:pPr>
            <w:r>
              <w:rPr>
                <w:b/>
                <w:sz w:val="19"/>
              </w:rPr>
              <w:t>Kryterium</w:t>
            </w:r>
          </w:p>
        </w:tc>
        <w:tc>
          <w:tcPr>
            <w:tcW w:w="278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jc w:val="center"/>
              <w:rPr/>
            </w:pPr>
            <w:r>
              <w:rPr>
                <w:b/>
                <w:sz w:val="19"/>
              </w:rPr>
              <w:t>Opcja A</w:t>
            </w:r>
          </w:p>
        </w:tc>
        <w:tc>
          <w:tcPr>
            <w:tcW w:w="278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jc w:val="center"/>
              <w:rPr/>
            </w:pPr>
            <w:r>
              <w:rPr>
                <w:b/>
                <w:sz w:val="19"/>
              </w:rPr>
              <w:t>Opcja B</w:t>
            </w:r>
          </w:p>
        </w:tc>
        <w:tc>
          <w:tcPr>
            <w:tcW w:w="284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jc w:val="center"/>
              <w:rPr/>
            </w:pPr>
            <w:r>
              <w:rPr>
                <w:b/>
                <w:sz w:val="19"/>
              </w:rPr>
              <w:t>Opcja C</w:t>
            </w:r>
          </w:p>
        </w:tc>
      </w:tr>
      <w:tr>
        <w:trPr>
          <w:trHeight w:val="1828" w:hRule="atLeast"/>
          <w:cantSplit/>
        </w:trPr>
        <w:tc>
          <w:tcPr>
            <w:tcW w:w="146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>
                <w:b w:val="false"/>
                <w:sz w:val="19"/>
              </w:rPr>
            </w:pPr>
            <w:r>
              <w:rPr/>
            </w:r>
          </w:p>
        </w:tc>
        <w:tc>
          <w:tcPr>
            <w:tcW w:w="278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840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1828" w:hRule="atLeast"/>
          <w:cantSplit/>
        </w:trPr>
        <w:tc>
          <w:tcPr>
            <w:tcW w:w="146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84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1828" w:hRule="atLeast"/>
          <w:cantSplit/>
        </w:trPr>
        <w:tc>
          <w:tcPr>
            <w:tcW w:w="146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84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1828" w:hRule="atLeast"/>
          <w:cantSplit/>
        </w:trPr>
        <w:tc>
          <w:tcPr>
            <w:tcW w:w="146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84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1828" w:hRule="atLeast"/>
          <w:cantSplit/>
        </w:trPr>
        <w:tc>
          <w:tcPr>
            <w:tcW w:w="146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78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2840" w:type="dxa"/>
            <w:tcBorders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exact" w:line="100" w:before="0" w:after="0"/>
        <w:rPr/>
      </w:pPr>
      <w:r>
        <w:rPr>
          <w:sz w:val="2"/>
        </w:rPr>
        <w:t xml:space="preserve"> </w:t>
      </w:r>
    </w:p>
    <w:p>
      <w:pPr>
        <w:pStyle w:val="Normal"/>
        <w:spacing w:before="0" w:after="120"/>
        <w:rPr/>
      </w:pPr>
      <w:r>
        <w:rPr>
          <w:b w:val="false"/>
          <w:sz w:val="19"/>
        </w:rPr>
        <w:t>Rozróżnij fakt i przewidywanie. „Rozmowa z przełożonym była konkretna” to opis doświadczenia; „będzie nam się dobrze współpracować” to przewidywanie.</w:t>
      </w:r>
    </w:p>
    <w:p>
      <w:pPr>
        <w:pStyle w:val="Normal"/>
        <w:keepNext w:val="true"/>
        <w:spacing w:before="0" w:after="0"/>
        <w:rPr/>
      </w:pPr>
      <w:r>
        <w:rPr>
          <w:b/>
        </w:rPr>
        <w:t>Co budzi mój niepokój i co chcę w związku z tym sprawdzić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b/>
          <w:sz w:val="20"/>
        </w:rPr>
        <w:t>Sprawdź także, które opcje spełniają Twój warunek z pierwszej strony.</w:t>
      </w:r>
    </w:p>
    <w:p>
      <w:pPr>
        <w:pStyle w:val="Heading1"/>
        <w:spacing w:before="0" w:after="120"/>
        <w:rPr/>
      </w:pPr>
      <w:r>
        <w:rPr/>
      </w:r>
    </w:p>
    <w:p>
      <w:pPr>
        <w:pStyle w:val="Heading1"/>
        <w:spacing w:before="0" w:after="120"/>
        <w:rPr/>
      </w:pPr>
      <w:r>
        <w:rPr/>
        <w:t>4 Wyznacz koniec zbierania informacji</w:t>
      </w:r>
    </w:p>
    <w:p>
      <w:pPr>
        <w:pStyle w:val="Normal"/>
        <w:spacing w:before="0" w:after="120"/>
        <w:rPr/>
      </w:pPr>
      <w:r>
        <w:rPr>
          <w:b w:val="false"/>
        </w:rPr>
        <w:t>Wybierz niewiadome, których wyjaśnienie może zmienić decyzję. Zapisz, co sprawdzisz, gdzie lub u kogo uzyskasz odpowiedź i do kiedy.</w:t>
      </w:r>
    </w:p>
    <w:tbl>
      <w:tblPr>
        <w:tblW w:w="9864" w:type="dxa"/>
        <w:jc w:val="center"/>
        <w:tblInd w:w="0" w:type="dxa"/>
        <w:tblLayout w:type="fixed"/>
        <w:tblCellMar>
          <w:top w:w="95" w:type="dxa"/>
          <w:start w:w="95" w:type="dxa"/>
          <w:bottom w:w="95" w:type="dxa"/>
          <w:end w:w="95" w:type="dxa"/>
        </w:tblCellMar>
        <w:tblLook w:val="04a0" w:firstRow="1" w:noVBand="1" w:lastRow="0" w:firstColumn="1" w:lastColumn="0" w:noHBand="0"/>
      </w:tblPr>
      <w:tblGrid>
        <w:gridCol w:w="3797"/>
        <w:gridCol w:w="4253"/>
        <w:gridCol w:w="1814"/>
      </w:tblGrid>
      <w:tr>
        <w:trPr>
          <w:tblHeader w:val="true"/>
          <w:trHeight w:val="520" w:hRule="atLeast"/>
          <w:cantSplit/>
        </w:trPr>
        <w:tc>
          <w:tcPr>
            <w:tcW w:w="379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/>
                <w:sz w:val="19"/>
              </w:rPr>
              <w:t>Co muszę ustalić</w:t>
            </w:r>
          </w:p>
        </w:tc>
        <w:tc>
          <w:tcPr>
            <w:tcW w:w="425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/>
                <w:sz w:val="19"/>
              </w:rPr>
              <w:t>Jak lub u kogo to sprawdzę</w:t>
            </w:r>
          </w:p>
        </w:tc>
        <w:tc>
          <w:tcPr>
            <w:tcW w:w="18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shd w:fill="E9EDF0" w:val="clear"/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>
                <w:b/>
                <w:sz w:val="19"/>
              </w:rPr>
              <w:t>Do kiedy</w:t>
            </w:r>
          </w:p>
        </w:tc>
      </w:tr>
      <w:tr>
        <w:trPr>
          <w:trHeight w:val="1380" w:hRule="atLeast"/>
          <w:cantSplit/>
        </w:trPr>
        <w:tc>
          <w:tcPr>
            <w:tcW w:w="379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18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1380" w:hRule="atLeast"/>
          <w:cantSplit/>
        </w:trPr>
        <w:tc>
          <w:tcPr>
            <w:tcW w:w="379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18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  <w:tr>
        <w:trPr>
          <w:trHeight w:val="1380" w:hRule="atLeast"/>
          <w:cantSplit/>
        </w:trPr>
        <w:tc>
          <w:tcPr>
            <w:tcW w:w="3797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4253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  <w:tc>
          <w:tcPr>
            <w:tcW w:w="1814" w:type="dxa"/>
            <w:tcBorders>
              <w:top w:val="single" w:sz="4" w:space="0" w:color="D9D9D9"/>
              <w:start w:val="single" w:sz="4" w:space="0" w:color="D9D9D9"/>
              <w:bottom w:val="single" w:sz="4" w:space="0" w:color="D9D9D9"/>
              <w:end w:val="single" w:sz="4" w:space="0" w:color="D9D9D9"/>
            </w:tcBorders>
            <w:vAlign w:val="center"/>
          </w:tcPr>
          <w:p>
            <w:pPr>
              <w:pStyle w:val="Normal"/>
              <w:spacing w:lineRule="auto" w:line="252" w:before="0" w:after="0"/>
              <w:rPr/>
            </w:pPr>
            <w:r>
              <w:rPr/>
            </w:r>
          </w:p>
        </w:tc>
      </w:tr>
    </w:tbl>
    <w:p>
      <w:pPr>
        <w:pStyle w:val="Normal"/>
        <w:spacing w:lineRule="exact" w:line="100" w:before="0" w:after="0"/>
        <w:rPr/>
      </w:pPr>
      <w:r>
        <w:rPr>
          <w:sz w:val="2"/>
        </w:rPr>
        <w:t xml:space="preserve"> </w:t>
      </w:r>
    </w:p>
    <w:p>
      <w:pPr>
        <w:pStyle w:val="Normal"/>
        <w:spacing w:before="0" w:after="240"/>
        <w:rPr/>
      </w:pPr>
      <w:r>
        <w:rPr>
          <w:b w:val="false"/>
          <w:sz w:val="18"/>
        </w:rPr>
        <w:t>Przykład: Możliwość pracy zdalnej | pytanie do przyszłego przełożonego | czwartek.</w:t>
      </w:r>
    </w:p>
    <w:p>
      <w:pPr>
        <w:pStyle w:val="Normal"/>
        <w:keepNext w:val="true"/>
        <w:spacing w:before="0" w:after="0"/>
        <w:rPr/>
      </w:pPr>
      <w:r>
        <w:rPr>
          <w:b/>
        </w:rPr>
        <w:t>Termin podjęcia decyzji data i godzina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spacing w:before="0" w:after="200"/>
        <w:rPr/>
      </w:pPr>
      <w:r>
        <w:rPr>
          <w:b w:val="false"/>
          <w:sz w:val="18"/>
        </w:rPr>
        <w:t>Uwzględnij czas na odpowiedzi i termin ważności oferty lub dostępności opcji.</w:t>
      </w:r>
    </w:p>
    <w:p>
      <w:pPr>
        <w:pStyle w:val="Normal"/>
        <w:keepNext w:val="true"/>
        <w:spacing w:before="0" w:after="0"/>
        <w:rPr/>
      </w:pPr>
      <w:r>
        <w:rPr>
          <w:b/>
        </w:rPr>
        <w:t>Jeśli nie otrzymam odpowiedzi do tego terminu zrobię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keepNext w:val="true"/>
        <w:spacing w:before="0" w:after="0"/>
        <w:rPr/>
      </w:pPr>
      <w:r>
        <w:rPr>
          <w:b/>
        </w:rPr>
        <w:t>Jaką niepewność mogę zaakceptować a jaka przekracza moje granice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spacing w:before="0" w:after="0"/>
        <w:rPr/>
      </w:pPr>
      <w:r>
        <w:rPr>
          <w:b/>
          <w:sz w:val="20"/>
        </w:rPr>
        <w:t>Gdy wracają wątpliwości, zapytaj: czy mam nową informację, czy znów rozważam te same argumenty?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120"/>
        <w:rPr/>
      </w:pPr>
      <w:r>
        <w:rPr/>
        <w:t>5 Zapisz wybór i najbliższe działanie</w:t>
      </w:r>
    </w:p>
    <w:p>
      <w:pPr>
        <w:pStyle w:val="Normal"/>
        <w:spacing w:before="0" w:after="120"/>
        <w:rPr/>
      </w:pPr>
      <w:r>
        <w:rPr>
          <w:b w:val="false"/>
          <w:sz w:val="20"/>
        </w:rPr>
        <w:t>Wróć do priorytetów i warunku koniecznego. Zapisz wybór, jego powody oraz pierwszy wykonalny krok. Jeśli brakuje kluczowego faktu, tym krokiem może być jego sprawdzenie.</w:t>
      </w:r>
    </w:p>
    <w:p>
      <w:pPr>
        <w:pStyle w:val="Normal"/>
        <w:keepNext w:val="true"/>
        <w:spacing w:before="0" w:after="0"/>
        <w:rPr/>
      </w:pPr>
      <w:r>
        <w:rPr>
          <w:b/>
        </w:rPr>
        <w:t>Mój wybór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keepNext w:val="true"/>
        <w:spacing w:before="0" w:after="0"/>
        <w:rPr/>
      </w:pPr>
      <w:r>
        <w:rPr>
          <w:b/>
        </w:rPr>
        <w:t>Najważniejsze powody tej decyzji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keepNext w:val="true"/>
        <w:spacing w:before="0" w:after="0"/>
        <w:rPr/>
      </w:pPr>
      <w:r>
        <w:rPr>
          <w:b/>
        </w:rPr>
        <w:t>Z czego rezygnuję i jak zadbam o potrzeby które pozostają ważne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/>
      </w:pPr>
      <w:r>
        <w:rPr>
          <w:sz w:val="20"/>
        </w:rPr>
        <w:t xml:space="preserve"> 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keepNext w:val="true"/>
        <w:spacing w:before="0" w:after="0"/>
        <w:rPr/>
      </w:pPr>
      <w:r>
        <w:rPr>
          <w:b/>
        </w:rPr>
        <w:t>Najbliższe działanie i termin jego wykonania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</w:r>
    </w:p>
    <w:p>
      <w:pPr>
        <w:pStyle w:val="Normal"/>
        <w:keepNext w:val="true"/>
        <w:spacing w:before="0" w:after="0"/>
        <w:rPr/>
      </w:pPr>
      <w:r>
        <w:rPr>
          <w:b/>
        </w:rPr>
        <w:t>Jaka nowa informacja byłaby powodem do ponownego rozważenia wyboru</w:t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</w:r>
    </w:p>
    <w:p>
      <w:pPr>
        <w:pStyle w:val="Normal"/>
        <w:pBdr>
          <w:bottom w:val="single" w:sz="2" w:space="1" w:color="B7B7B7"/>
        </w:pBdr>
        <w:spacing w:lineRule="exact" w:line="420" w:before="0" w:after="60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spacing w:lineRule="exact" w:line="80" w:before="0" w:after="0"/>
        <w:rPr/>
      </w:pPr>
      <w:r>
        <w:rPr>
          <w:sz w:val="2"/>
        </w:rPr>
        <w:t xml:space="preserve"> </w:t>
      </w:r>
    </w:p>
    <w:p>
      <w:pPr>
        <w:pStyle w:val="Normal"/>
        <w:spacing w:before="0" w:after="140"/>
        <w:rPr/>
      </w:pPr>
      <w:r>
        <w:rPr>
          <w:b w:val="false"/>
          <w:sz w:val="19"/>
        </w:rPr>
        <w:t>Jeśli trudno Ci porównać opcje, wróć do dwóch najważniejszych kryteriów i warunku koniecznego. Możesz zrobić przerwę i wrócić do karty później.</w:t>
      </w:r>
    </w:p>
    <w:p>
      <w:pPr>
        <w:pStyle w:val="Heading2"/>
        <w:rPr/>
      </w:pPr>
      <w:r>
        <w:rPr/>
        <w:t>Zapraszam na bezpłatną konsultację</w:t>
      </w:r>
    </w:p>
    <w:p>
      <w:pPr>
        <w:pStyle w:val="Normal"/>
        <w:spacing w:before="0" w:after="120"/>
        <w:rPr/>
      </w:pPr>
      <w:r>
        <w:rPr>
          <w:b w:val="false"/>
          <w:sz w:val="20"/>
        </w:rPr>
        <w:t>Chcesz porozmawiać o swojej sytuacji i sprawdzić, czy coaching jest dla Ciebie? Zapraszam na bezpłatną, niezobowiązującą konsultację online. W ciągu 30 minut omówimy Twoje potrzeby i możliwe formy współpracy.</w:t>
      </w:r>
    </w:p>
    <w:p>
      <w:pPr>
        <w:pStyle w:val="Normal"/>
        <w:spacing w:before="0" w:after="120"/>
        <w:rPr/>
      </w:pPr>
      <w:r>
        <w:rPr>
          <w:b w:val="false"/>
          <w:sz w:val="20"/>
        </w:rPr>
        <w:t xml:space="preserve">Wybierz termin: </w:t>
      </w:r>
      <w:hyperlink r:id="rId2">
        <w:r>
          <w:rPr>
            <w:rStyle w:val="Style"/>
            <w:color w:val="096466"/>
            <w:sz w:val="19"/>
            <w:u w:val="single"/>
          </w:rPr>
          <w:t>jakubkozielec.pl/bezplatna-konsultacja-coaching/</w:t>
        </w:r>
      </w:hyperlink>
    </w:p>
    <w:p>
      <w:pPr>
        <w:pStyle w:val="Normal"/>
        <w:spacing w:before="0" w:after="60"/>
        <w:rPr/>
      </w:pPr>
      <w:r>
        <w:rPr>
          <w:b/>
          <w:sz w:val="20"/>
        </w:rPr>
        <w:t>Jakub Kozielec | Przewodnik w zmianie</w:t>
      </w:r>
    </w:p>
    <w:p>
      <w:pPr>
        <w:pStyle w:val="Normal"/>
        <w:spacing w:before="0" w:after="60"/>
        <w:rPr/>
      </w:pPr>
      <w:hyperlink r:id="rId3">
        <w:r>
          <w:rPr>
            <w:rStyle w:val="Style"/>
            <w:color w:val="096466"/>
            <w:sz w:val="20"/>
            <w:u w:val="single"/>
          </w:rPr>
          <w:t>jakubkozielec.pl</w:t>
        </w:r>
      </w:hyperlink>
    </w:p>
    <w:p>
      <w:pPr>
        <w:pStyle w:val="Normal"/>
        <w:spacing w:before="0" w:after="0"/>
        <w:rPr/>
      </w:pPr>
      <w:hyperlink r:id="rId4">
        <w:r>
          <w:rPr>
            <w:rStyle w:val="Style"/>
            <w:color w:val="096466"/>
            <w:sz w:val="20"/>
            <w:u w:val="single"/>
          </w:rPr>
          <w:t>kontakt@jakubkozielec.pl</w:t>
        </w:r>
      </w:hyperlink>
      <w:r>
        <w:rPr/>
        <w:t xml:space="preserve">  |  </w:t>
      </w:r>
      <w:hyperlink r:id="rId5">
        <w:r>
          <w:rPr>
            <w:rStyle w:val="Style"/>
            <w:color w:val="096466"/>
            <w:sz w:val="20"/>
            <w:u w:val="single"/>
          </w:rPr>
          <w:t>+48 880 586 991</w:t>
        </w:r>
      </w:hyperlink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020" w:right="1020" w:gutter="0" w:header="454" w:top="1587" w:footer="425" w:bottom="10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left" w:pos="8731" w:leader="none"/>
      </w:tabs>
      <w:spacing w:before="0" w:after="0"/>
      <w:rPr/>
    </w:pPr>
    <w:r>
      <w:rPr>
        <w:sz w:val="16"/>
      </w:rPr>
      <w:t>Jakub Kozielec  |  jakubkozielec.pl</w:t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sz w:val="16"/>
      </w:rPr>
      <w:t xml:space="preserve"> 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left" w:pos="8731" w:leader="none"/>
      </w:tabs>
      <w:spacing w:before="0" w:after="0"/>
      <w:rPr/>
    </w:pPr>
    <w:r>
      <w:rPr>
        <w:sz w:val="16"/>
      </w:rPr>
      <w:t>Jakub Kozielec  |  jakubkozielec.pl</w:t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  <w:r>
      <w:rPr>
        <w:sz w:val="16"/>
      </w:rPr>
      <w:t xml:space="preserve"> 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0"/>
      <w:rPr/>
    </w:pPr>
    <w:r>
      <w:rPr/>
      <w:drawing>
        <wp:inline distT="0" distB="0" distL="0" distR="0">
          <wp:extent cx="2736215" cy="581660"/>
          <wp:effectExtent l="0" t="0" r="0" b="0"/>
          <wp:docPr id="1" name="Picture 1" descr="Logo Jakub Kozielec Przewodnik w zmia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Jakub Kozielec Przewodnik w zmia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0"/>
      <w:rPr/>
    </w:pPr>
    <w:r>
      <w:rPr/>
      <w:drawing>
        <wp:inline distT="0" distB="0" distL="0" distR="0">
          <wp:extent cx="2736215" cy="581660"/>
          <wp:effectExtent l="0" t="0" r="0" b="0"/>
          <wp:docPr id="2" name="Picture 1" descr="Logo Jakub Kozielec Przewodnik w zmia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Logo Jakub Kozielec Przewodnik w zmia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36215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120"/>
      <w:jc w:val="start"/>
    </w:pPr>
    <w:rPr>
      <w:rFonts w:ascii="Arial" w:hAnsi="Arial" w:eastAsia="ＭＳ 明朝" w:cs=""/>
      <w:color w:val="000000"/>
      <w:kern w:val="0"/>
      <w:sz w:val="21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200" w:after="12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36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12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26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>
      <w:rFonts w:ascii="Arial" w:hAnsi="Arial"/>
      <w:color w:val="000000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>
      <w:rFonts w:ascii="Arial" w:hAnsi="Arial"/>
      <w:color w:val="000000"/>
      <w:lang w:val="pl-PL"/>
    </w:rPr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12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color w:val="000000"/>
      <w:spacing w:val="5"/>
      <w:kern w:val="2"/>
      <w:sz w:val="50"/>
      <w:szCs w:val="52"/>
      <w:lang w:val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before="200" w:after="120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000000"/>
      <w:spacing w:val="15"/>
      <w:sz w:val="22"/>
      <w:szCs w:val="24"/>
      <w:lang w:val="pl-PL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2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2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jakubkozielec.pl/bezplatna-konsultacja-coaching/" TargetMode="External"/><Relationship Id="rId3" Type="http://schemas.openxmlformats.org/officeDocument/2006/relationships/hyperlink" Target="https://jakubkozielec.pl/" TargetMode="External"/><Relationship Id="rId4" Type="http://schemas.openxmlformats.org/officeDocument/2006/relationships/hyperlink" Target="mailto:kontakt@jakubkozielec.pl" TargetMode="External"/><Relationship Id="rId5" Type="http://schemas.openxmlformats.org/officeDocument/2006/relationships/hyperlink" Target="tel:+48880586991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LibreOffice/26.2.6.3$Windows_X86_64 LibreOffice_project/8221e31b3ac356a1623c672912a3d2b492f7e3d1</Application>
  <AppVersion>15.0000</AppVersion>
  <Pages>4</Pages>
  <Words>456</Words>
  <Characters>3687</Characters>
  <CharactersWithSpaces>4104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Jakub Kozielec</dc:creator>
  <dc:description>generated by python-docx</dc:description>
  <cp:keywords>Karta decyzji podejmowanie decyzji ćwiczenie</cp:keywords>
  <dc:language>pl-PL</dc:language>
  <cp:lastModifiedBy/>
  <dcterms:modified xsi:type="dcterms:W3CDTF">2026-10-12T19:07:30Z</dcterms:modified>
  <cp:revision>3</cp:revision>
  <dc:subject>Pięć kroków od porównania możliwości do działania</dc:subject>
  <dc:title>Karta decyzji do samodzielnej pracy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